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C5" w:rsidRPr="001C7B8C" w:rsidRDefault="000A75C5" w:rsidP="001C7B8C">
      <w:pPr>
        <w:jc w:val="center"/>
        <w:rPr>
          <w:rFonts w:ascii="Times New Roman" w:hAnsi="Times New Roman" w:cs="Times New Roman"/>
          <w:b/>
          <w:sz w:val="48"/>
          <w:u w:val="single"/>
        </w:rPr>
      </w:pPr>
      <w:r>
        <w:rPr>
          <w:rFonts w:ascii="Times New Roman" w:hAnsi="Times New Roman" w:cs="Times New Roman"/>
          <w:b/>
          <w:sz w:val="48"/>
          <w:u w:val="single"/>
        </w:rPr>
        <w:t>Diccionario FSH</w:t>
      </w:r>
    </w:p>
    <w:p w:rsidR="000A75C5" w:rsidRPr="001C7B8C" w:rsidRDefault="000A75C5" w:rsidP="000A75C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>Folículo</w:t>
      </w:r>
      <w:r w:rsidRPr="001C7B8C">
        <w:rPr>
          <w:rFonts w:ascii="Times New Roman" w:hAnsi="Times New Roman" w:cs="Times New Roman"/>
          <w:sz w:val="24"/>
        </w:rPr>
        <w:t>: Estructura anatómica que tiene una disposición glandular, secretora o excretora, y forma de saco pequeño, depresión o cavidad, especialmente la situada en la piel o en las mucosas.</w:t>
      </w:r>
    </w:p>
    <w:p w:rsidR="000A75C5" w:rsidRPr="001C7B8C" w:rsidRDefault="000A75C5" w:rsidP="000A75C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>Hipotálamo</w:t>
      </w:r>
      <w:r w:rsidRPr="001C7B8C">
        <w:rPr>
          <w:rFonts w:ascii="Times New Roman" w:hAnsi="Times New Roman" w:cs="Times New Roman"/>
          <w:sz w:val="24"/>
        </w:rPr>
        <w:t>: Parte del encéfalo situada en la zona central de la base del cerebro que controla el funcionamiento del sistema nervioso y la actividad de la hipófisis.</w:t>
      </w:r>
    </w:p>
    <w:p w:rsidR="000A75C5" w:rsidRPr="001C7B8C" w:rsidRDefault="000A75C5" w:rsidP="000A75C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>Hipófisis</w:t>
      </w:r>
      <w:r w:rsidRPr="001C7B8C">
        <w:rPr>
          <w:rFonts w:ascii="Times New Roman" w:hAnsi="Times New Roman" w:cs="Times New Roman"/>
          <w:sz w:val="24"/>
        </w:rPr>
        <w:t xml:space="preserve">: Glándula de secreción interna del organismo que está en la base del cráneo y se encarga de controlar la actividad de otras glándulas y de regular determinadas funciones del cuerpo, como el desarrollo o la actividad sexual. </w:t>
      </w:r>
    </w:p>
    <w:p w:rsidR="000A75C5" w:rsidRPr="001C7B8C" w:rsidRDefault="000A75C5" w:rsidP="000A75C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 xml:space="preserve">Folículo de </w:t>
      </w:r>
      <w:proofErr w:type="spellStart"/>
      <w:r w:rsidRPr="001C7B8C">
        <w:rPr>
          <w:rFonts w:ascii="Times New Roman" w:hAnsi="Times New Roman" w:cs="Times New Roman"/>
          <w:b/>
          <w:sz w:val="24"/>
        </w:rPr>
        <w:t>Graaf</w:t>
      </w:r>
      <w:proofErr w:type="spellEnd"/>
      <w:r w:rsidRPr="001C7B8C">
        <w:rPr>
          <w:rFonts w:ascii="Times New Roman" w:hAnsi="Times New Roman" w:cs="Times New Roman"/>
          <w:b/>
          <w:sz w:val="24"/>
        </w:rPr>
        <w:t xml:space="preserve">: </w:t>
      </w:r>
      <w:r w:rsidRPr="001C7B8C">
        <w:rPr>
          <w:rFonts w:ascii="Times New Roman" w:hAnsi="Times New Roman" w:cs="Times New Roman"/>
          <w:sz w:val="24"/>
        </w:rPr>
        <w:t>Estructura vesicular (llena de líquido) e hinchada  y que en su interior contiene al ovocito, el cual está rodeado de una capa formada por células que albergan al ovocito.</w:t>
      </w:r>
    </w:p>
    <w:p w:rsidR="000A75C5" w:rsidRPr="001C7B8C" w:rsidRDefault="000A75C5" w:rsidP="000A75C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>Hormona:</w:t>
      </w:r>
      <w:r w:rsidRPr="001C7B8C">
        <w:rPr>
          <w:rFonts w:ascii="Times New Roman" w:hAnsi="Times New Roman" w:cs="Times New Roman"/>
          <w:sz w:val="24"/>
        </w:rPr>
        <w:t xml:space="preserve"> Sustancia química producida por un órgano, o por parte de él, cuya función es la de regular la actividad de un tejido determinado.</w:t>
      </w:r>
    </w:p>
    <w:p w:rsidR="000A75C5" w:rsidRP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 xml:space="preserve">Gonadotropina: </w:t>
      </w:r>
      <w:r w:rsidRPr="001C7B8C">
        <w:rPr>
          <w:rFonts w:ascii="Times New Roman" w:hAnsi="Times New Roman" w:cs="Times New Roman"/>
          <w:sz w:val="24"/>
        </w:rPr>
        <w:t>Hormona producida en la hipófisis que actúa sobre las glándulas sexuales.</w:t>
      </w:r>
    </w:p>
    <w:p w:rsidR="001C7B8C" w:rsidRP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 xml:space="preserve">Ovulación: </w:t>
      </w:r>
      <w:r w:rsidRPr="001C7B8C">
        <w:rPr>
          <w:rFonts w:ascii="Times New Roman" w:hAnsi="Times New Roman" w:cs="Times New Roman"/>
          <w:sz w:val="24"/>
        </w:rPr>
        <w:t>Desprendimiento natural de un óvulo maduro del ovario que, después de atravesar la trompa de Falopio, pasa al útero y puede ser fecundado.</w:t>
      </w:r>
      <w:r w:rsidRPr="001C7B8C">
        <w:rPr>
          <w:sz w:val="20"/>
        </w:rPr>
        <w:t xml:space="preserve"> </w:t>
      </w:r>
    </w:p>
    <w:p w:rsidR="001C7B8C" w:rsidRP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 xml:space="preserve">Células de </w:t>
      </w:r>
      <w:proofErr w:type="spellStart"/>
      <w:r w:rsidRPr="001C7B8C">
        <w:rPr>
          <w:rFonts w:ascii="Times New Roman" w:hAnsi="Times New Roman" w:cs="Times New Roman"/>
          <w:b/>
          <w:sz w:val="24"/>
        </w:rPr>
        <w:t>Sertoli</w:t>
      </w:r>
      <w:proofErr w:type="spellEnd"/>
      <w:r w:rsidRPr="001C7B8C">
        <w:rPr>
          <w:rFonts w:ascii="Times New Roman" w:hAnsi="Times New Roman" w:cs="Times New Roman"/>
          <w:b/>
          <w:sz w:val="24"/>
        </w:rPr>
        <w:t>:</w:t>
      </w:r>
      <w:r w:rsidRPr="001C7B8C">
        <w:rPr>
          <w:rFonts w:ascii="Times New Roman" w:hAnsi="Times New Roman" w:cs="Times New Roman"/>
          <w:sz w:val="24"/>
        </w:rPr>
        <w:t xml:space="preserve"> Son células que se localizan en los testículos. Su función es controlar la producción de espermatozoides y después conservarlos en buenas condiciones. Las células de </w:t>
      </w:r>
      <w:proofErr w:type="spellStart"/>
      <w:r w:rsidRPr="001C7B8C">
        <w:rPr>
          <w:rFonts w:ascii="Times New Roman" w:hAnsi="Times New Roman" w:cs="Times New Roman"/>
          <w:sz w:val="24"/>
        </w:rPr>
        <w:t>Sertoli</w:t>
      </w:r>
      <w:proofErr w:type="spellEnd"/>
      <w:r w:rsidRPr="001C7B8C">
        <w:rPr>
          <w:rFonts w:ascii="Times New Roman" w:hAnsi="Times New Roman" w:cs="Times New Roman"/>
          <w:sz w:val="24"/>
        </w:rPr>
        <w:t xml:space="preserve"> se desarrollan en la etapa fetal y durante el primer año de vida. También son responsables de la determinación del sexo en el feto.</w:t>
      </w:r>
    </w:p>
    <w:p w:rsidR="001C7B8C" w:rsidRP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>Testosterona:</w:t>
      </w:r>
      <w:r w:rsidRPr="001C7B8C">
        <w:rPr>
          <w:rFonts w:ascii="Times New Roman" w:hAnsi="Times New Roman" w:cs="Times New Roman"/>
          <w:sz w:val="24"/>
        </w:rPr>
        <w:t xml:space="preserve"> Hormona sexual masculina segregada especialmente en el testículo, pero también, y en menor cantidad, en el ovario y en la corteza suprarrenal, que tiene efectos morfológicos, metabólicos y </w:t>
      </w:r>
      <w:proofErr w:type="spellStart"/>
      <w:r w:rsidRPr="001C7B8C">
        <w:rPr>
          <w:rFonts w:ascii="Times New Roman" w:hAnsi="Times New Roman" w:cs="Times New Roman"/>
          <w:sz w:val="24"/>
        </w:rPr>
        <w:t>psíquicos.</w:t>
      </w:r>
      <w:proofErr w:type="spellEnd"/>
    </w:p>
    <w:p w:rsid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C7B8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1C7B8C">
        <w:rPr>
          <w:rFonts w:ascii="Times New Roman" w:hAnsi="Times New Roman" w:cs="Times New Roman"/>
          <w:b/>
          <w:sz w:val="24"/>
        </w:rPr>
        <w:t>Inhibina</w:t>
      </w:r>
      <w:proofErr w:type="spellEnd"/>
      <w:r w:rsidRPr="001C7B8C">
        <w:rPr>
          <w:rFonts w:ascii="Times New Roman" w:hAnsi="Times New Roman" w:cs="Times New Roman"/>
          <w:b/>
          <w:sz w:val="24"/>
        </w:rPr>
        <w:t xml:space="preserve">: </w:t>
      </w:r>
      <w:r w:rsidRPr="001C7B8C">
        <w:rPr>
          <w:rFonts w:ascii="Times New Roman" w:hAnsi="Times New Roman" w:cs="Times New Roman"/>
          <w:sz w:val="24"/>
        </w:rPr>
        <w:t xml:space="preserve">Hormona </w:t>
      </w:r>
      <w:proofErr w:type="spellStart"/>
      <w:r w:rsidRPr="001C7B8C">
        <w:rPr>
          <w:rFonts w:ascii="Times New Roman" w:hAnsi="Times New Roman" w:cs="Times New Roman"/>
          <w:sz w:val="24"/>
        </w:rPr>
        <w:t>glicoproteíca</w:t>
      </w:r>
      <w:proofErr w:type="spellEnd"/>
      <w:r w:rsidRPr="001C7B8C">
        <w:rPr>
          <w:rFonts w:ascii="Times New Roman" w:hAnsi="Times New Roman" w:cs="Times New Roman"/>
          <w:sz w:val="24"/>
        </w:rPr>
        <w:t xml:space="preserve"> producida en los túbulos seminíferos por las células de </w:t>
      </w:r>
      <w:proofErr w:type="spellStart"/>
      <w:r w:rsidRPr="001C7B8C">
        <w:rPr>
          <w:rFonts w:ascii="Times New Roman" w:hAnsi="Times New Roman" w:cs="Times New Roman"/>
          <w:sz w:val="24"/>
        </w:rPr>
        <w:t>Sertoli</w:t>
      </w:r>
      <w:proofErr w:type="spellEnd"/>
      <w:r w:rsidRPr="001C7B8C">
        <w:rPr>
          <w:rFonts w:ascii="Times New Roman" w:hAnsi="Times New Roman" w:cs="Times New Roman"/>
          <w:sz w:val="24"/>
        </w:rPr>
        <w:t xml:space="preserve"> en el macho y por las células granulosas en los folículos de la hembra. La hormona inhibe la síntesis de FSH y LH por las células de la pituitaria, con lo cual afecta la maduración sexual y la fertilidad.</w:t>
      </w:r>
    </w:p>
    <w:p w:rsidR="001C7B8C" w:rsidRP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Pr="001C7B8C">
        <w:rPr>
          <w:rFonts w:ascii="Times New Roman" w:hAnsi="Times New Roman" w:cs="Times New Roman"/>
          <w:b/>
          <w:sz w:val="24"/>
        </w:rPr>
        <w:t>úbulos seminíferos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1C7B8C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on pequeños tubos</w:t>
      </w:r>
      <w:r w:rsidRPr="001C7B8C">
        <w:rPr>
          <w:rFonts w:ascii="Times New Roman" w:hAnsi="Times New Roman" w:cs="Times New Roman"/>
          <w:sz w:val="24"/>
        </w:rPr>
        <w:t xml:space="preserve"> que se hallan dentro de los testículos, los cuales se encargan de producir espermatozoides, y la hormona testosterona masculina</w:t>
      </w:r>
      <w:r>
        <w:rPr>
          <w:rFonts w:ascii="Times New Roman" w:hAnsi="Times New Roman" w:cs="Times New Roman"/>
          <w:sz w:val="24"/>
        </w:rPr>
        <w:t>.</w:t>
      </w:r>
    </w:p>
    <w:p w:rsidR="001C7B8C" w:rsidRP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Espermatogénesis: </w:t>
      </w:r>
      <w:r w:rsidRPr="001C7B8C">
        <w:rPr>
          <w:rFonts w:ascii="Times New Roman" w:hAnsi="Times New Roman" w:cs="Times New Roman"/>
          <w:sz w:val="24"/>
        </w:rPr>
        <w:t xml:space="preserve">Proceso de formación de las células sexuales masculinas, desde la </w:t>
      </w:r>
      <w:proofErr w:type="spellStart"/>
      <w:r w:rsidRPr="001C7B8C">
        <w:rPr>
          <w:rFonts w:ascii="Times New Roman" w:hAnsi="Times New Roman" w:cs="Times New Roman"/>
          <w:sz w:val="24"/>
        </w:rPr>
        <w:t>espermatogonia</w:t>
      </w:r>
      <w:proofErr w:type="spellEnd"/>
      <w:r w:rsidRPr="001C7B8C">
        <w:rPr>
          <w:rFonts w:ascii="Times New Roman" w:hAnsi="Times New Roman" w:cs="Times New Roman"/>
          <w:sz w:val="24"/>
        </w:rPr>
        <w:t xml:space="preserve"> hasta los espermatozoides.</w:t>
      </w:r>
    </w:p>
    <w:p w:rsidR="001C7B8C" w:rsidRP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Afiche: </w:t>
      </w:r>
      <w:r>
        <w:rPr>
          <w:rFonts w:ascii="Times New Roman" w:hAnsi="Times New Roman" w:cs="Times New Roman"/>
          <w:sz w:val="24"/>
        </w:rPr>
        <w:t>Cartel i</w:t>
      </w:r>
      <w:r w:rsidRPr="001C7B8C">
        <w:rPr>
          <w:rFonts w:ascii="Times New Roman" w:hAnsi="Times New Roman" w:cs="Times New Roman"/>
          <w:sz w:val="24"/>
        </w:rPr>
        <w:t>mpreso, generalmente de gran tamaño, que se emplea para propaganda o con fines informativos y que se fija en paredes y lugares públicos.</w:t>
      </w:r>
    </w:p>
    <w:p w:rsidR="001C7B8C" w:rsidRP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Eslogan: </w:t>
      </w:r>
      <w:r w:rsidRPr="001C7B8C">
        <w:rPr>
          <w:rFonts w:ascii="Times New Roman" w:hAnsi="Times New Roman" w:cs="Times New Roman"/>
          <w:sz w:val="24"/>
        </w:rPr>
        <w:t>Frase breve, expresiva y fácil de recordar, que se utiliza en publicidad comercial, propaganda política, etc.</w:t>
      </w:r>
    </w:p>
    <w:p w:rsidR="001C7B8C" w:rsidRPr="001C7B8C" w:rsidRDefault="001C7B8C" w:rsidP="001C7B8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Estrógeno:</w:t>
      </w:r>
      <w:r w:rsidRPr="001C7B8C">
        <w:rPr>
          <w:rFonts w:ascii="Times New Roman" w:hAnsi="Times New Roman" w:cs="Times New Roman"/>
          <w:sz w:val="24"/>
        </w:rPr>
        <w:t xml:space="preserve"> Hormona sexual que interviene en la aparición de los caracteres sexuales secundarios femeninos.</w:t>
      </w:r>
      <w:bookmarkStart w:id="0" w:name="_GoBack"/>
      <w:bookmarkEnd w:id="0"/>
    </w:p>
    <w:p w:rsidR="001C7B8C" w:rsidRPr="001C7B8C" w:rsidRDefault="001C7B8C" w:rsidP="001C7B8C">
      <w:pPr>
        <w:ind w:left="720"/>
        <w:rPr>
          <w:rFonts w:ascii="Times New Roman" w:hAnsi="Times New Roman" w:cs="Times New Roman"/>
          <w:b/>
          <w:sz w:val="24"/>
        </w:rPr>
      </w:pPr>
    </w:p>
    <w:p w:rsidR="001C7B8C" w:rsidRPr="001C7B8C" w:rsidRDefault="001C7B8C" w:rsidP="001C7B8C">
      <w:pPr>
        <w:ind w:left="360"/>
        <w:rPr>
          <w:rFonts w:ascii="Times New Roman" w:hAnsi="Times New Roman" w:cs="Times New Roman"/>
          <w:sz w:val="28"/>
        </w:rPr>
      </w:pPr>
    </w:p>
    <w:p w:rsidR="001C7B8C" w:rsidRPr="001C7B8C" w:rsidRDefault="001C7B8C" w:rsidP="001C7B8C">
      <w:pPr>
        <w:ind w:left="360"/>
        <w:rPr>
          <w:rFonts w:ascii="Times New Roman" w:hAnsi="Times New Roman" w:cs="Times New Roman"/>
          <w:sz w:val="28"/>
        </w:rPr>
      </w:pPr>
    </w:p>
    <w:sectPr w:rsidR="001C7B8C" w:rsidRPr="001C7B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30440"/>
    <w:multiLevelType w:val="hybridMultilevel"/>
    <w:tmpl w:val="EBA0092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C5"/>
    <w:rsid w:val="000A75C5"/>
    <w:rsid w:val="001C7B8C"/>
    <w:rsid w:val="00853B73"/>
    <w:rsid w:val="00A9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5C803-2557-4597-B3EC-9C02DFA3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7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Olivares González</dc:creator>
  <cp:keywords/>
  <dc:description/>
  <cp:lastModifiedBy>Alberto Olivares González</cp:lastModifiedBy>
  <cp:revision>1</cp:revision>
  <dcterms:created xsi:type="dcterms:W3CDTF">2017-08-01T00:47:00Z</dcterms:created>
  <dcterms:modified xsi:type="dcterms:W3CDTF">2017-08-01T01:11:00Z</dcterms:modified>
</cp:coreProperties>
</file>